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人才自主考核业绩量化计分办法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成果奖计分办法：</w:t>
      </w:r>
    </w:p>
    <w:p>
      <w:pPr>
        <w:pStyle w:val="6"/>
        <w:ind w:left="420" w:firstLine="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单位：分/项</w:t>
      </w:r>
    </w:p>
    <w:tbl>
      <w:tblPr>
        <w:tblStyle w:val="5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70"/>
        <w:gridCol w:w="621"/>
        <w:gridCol w:w="621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Merge w:val="restart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名次</w:t>
            </w:r>
          </w:p>
        </w:tc>
        <w:tc>
          <w:tcPr>
            <w:tcW w:w="1712" w:type="dxa"/>
            <w:gridSpan w:val="3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</w:t>
            </w:r>
          </w:p>
        </w:tc>
        <w:tc>
          <w:tcPr>
            <w:tcW w:w="1867" w:type="dxa"/>
            <w:gridSpan w:val="3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</w:t>
            </w:r>
          </w:p>
        </w:tc>
        <w:tc>
          <w:tcPr>
            <w:tcW w:w="1869" w:type="dxa"/>
            <w:gridSpan w:val="3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厅局级</w:t>
            </w:r>
          </w:p>
        </w:tc>
        <w:tc>
          <w:tcPr>
            <w:tcW w:w="1869" w:type="dxa"/>
            <w:gridSpan w:val="3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Merge w:val="continue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7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第一名</w:t>
            </w:r>
          </w:p>
        </w:tc>
        <w:tc>
          <w:tcPr>
            <w:tcW w:w="47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第二名</w:t>
            </w:r>
          </w:p>
        </w:tc>
        <w:tc>
          <w:tcPr>
            <w:tcW w:w="47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第三名</w:t>
            </w:r>
          </w:p>
        </w:tc>
        <w:tc>
          <w:tcPr>
            <w:tcW w:w="47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第四名</w:t>
            </w:r>
          </w:p>
        </w:tc>
        <w:tc>
          <w:tcPr>
            <w:tcW w:w="47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第五名</w:t>
            </w:r>
          </w:p>
        </w:tc>
        <w:tc>
          <w:tcPr>
            <w:tcW w:w="47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第六名</w:t>
            </w:r>
          </w:p>
        </w:tc>
        <w:tc>
          <w:tcPr>
            <w:tcW w:w="47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第七名</w:t>
            </w:r>
          </w:p>
        </w:tc>
        <w:tc>
          <w:tcPr>
            <w:tcW w:w="47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1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2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>注：1.国家及省优秀自然科学论文奖分别按省部和厅局成果奖积分</w:t>
      </w:r>
    </w:p>
    <w:p>
      <w:pPr>
        <w:pStyle w:val="6"/>
        <w:ind w:left="420" w:firstLine="405" w:firstLineChars="0"/>
        <w:jc w:val="left"/>
        <w:rPr>
          <w:rFonts w:hint="eastAsia"/>
        </w:rPr>
      </w:pPr>
      <w:r>
        <w:rPr>
          <w:rFonts w:hint="eastAsia"/>
        </w:rPr>
        <w:t>2.省优秀自然科学论文奖计前2名；</w:t>
      </w:r>
    </w:p>
    <w:p>
      <w:pPr>
        <w:pStyle w:val="6"/>
        <w:jc w:val="left"/>
        <w:rPr>
          <w:rFonts w:hint="eastAsia"/>
        </w:rPr>
      </w:pPr>
    </w:p>
    <w:p>
      <w:pPr>
        <w:pStyle w:val="6"/>
        <w:jc w:val="left"/>
        <w:rPr>
          <w:rFonts w:hint="eastAsia"/>
        </w:rPr>
      </w:pPr>
    </w:p>
    <w:p>
      <w:pPr>
        <w:pStyle w:val="6"/>
        <w:jc w:val="left"/>
        <w:rPr>
          <w:rFonts w:hint="eastAsia"/>
        </w:rPr>
      </w:pPr>
    </w:p>
    <w:p>
      <w:pPr>
        <w:pStyle w:val="6"/>
        <w:jc w:val="left"/>
        <w:rPr>
          <w:rFonts w:hint="eastAsia"/>
        </w:rPr>
      </w:pPr>
    </w:p>
    <w:p>
      <w:pPr>
        <w:pStyle w:val="6"/>
        <w:jc w:val="left"/>
        <w:rPr>
          <w:rFonts w:hint="eastAsia"/>
        </w:rPr>
      </w:pPr>
    </w:p>
    <w:p>
      <w:pPr>
        <w:pStyle w:val="6"/>
        <w:jc w:val="left"/>
        <w:rPr>
          <w:rFonts w:hint="eastAsia"/>
        </w:rPr>
      </w:pPr>
    </w:p>
    <w:p>
      <w:pPr>
        <w:pStyle w:val="6"/>
        <w:jc w:val="left"/>
        <w:rPr>
          <w:rFonts w:hint="eastAsia"/>
          <w:sz w:val="24"/>
          <w:szCs w:val="24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  <w:sz w:val="24"/>
          <w:szCs w:val="24"/>
        </w:rPr>
        <w:t>鉴定成果计分方法：</w:t>
      </w:r>
    </w:p>
    <w:p>
      <w:pPr>
        <w:pStyle w:val="6"/>
        <w:ind w:left="420" w:firstLine="405" w:firstLineChars="0"/>
        <w:jc w:val="left"/>
        <w:rPr>
          <w:rFonts w:hint="eastAsia"/>
        </w:rPr>
      </w:pPr>
      <w:r>
        <w:rPr>
          <w:rFonts w:hint="eastAsia"/>
        </w:rPr>
        <w:t>单位：分/项</w:t>
      </w:r>
    </w:p>
    <w:tbl>
      <w:tblPr>
        <w:tblStyle w:val="5"/>
        <w:tblW w:w="8335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50"/>
        <w:gridCol w:w="1350"/>
        <w:gridCol w:w="1350"/>
        <w:gridCol w:w="135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名次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省部级下达并鉴定项目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地厅级下达并鉴定项目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院级科研项目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领先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先进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领先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先进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第一名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第二名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第三名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第四名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第五名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第六名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第七名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350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</w:t>
            </w:r>
          </w:p>
        </w:tc>
      </w:tr>
    </w:tbl>
    <w:p>
      <w:pPr>
        <w:pStyle w:val="6"/>
        <w:ind w:left="420" w:firstLine="405" w:firstLineChars="0"/>
        <w:jc w:val="left"/>
        <w:rPr>
          <w:rFonts w:hint="eastAsia"/>
        </w:rPr>
      </w:pPr>
      <w:r>
        <w:rPr>
          <w:rFonts w:hint="eastAsia"/>
        </w:rPr>
        <w:t>注：1.地市级成果符合我院的有关规定；</w:t>
      </w:r>
    </w:p>
    <w:p>
      <w:pPr>
        <w:pStyle w:val="6"/>
        <w:ind w:left="420" w:firstLine="405" w:firstLineChars="0"/>
        <w:jc w:val="left"/>
        <w:rPr>
          <w:rFonts w:hint="eastAsia"/>
        </w:rPr>
      </w:pPr>
      <w:r>
        <w:rPr>
          <w:rFonts w:hint="eastAsia"/>
        </w:rPr>
        <w:t xml:space="preserve">    2.鉴定成果达国际领先或先进每项加1分；</w:t>
      </w:r>
    </w:p>
    <w:p>
      <w:pPr>
        <w:pStyle w:val="6"/>
        <w:ind w:left="420" w:firstLine="405" w:firstLineChars="0"/>
        <w:jc w:val="left"/>
        <w:rPr>
          <w:rFonts w:hint="eastAsia"/>
        </w:rPr>
      </w:pPr>
      <w:r>
        <w:rPr>
          <w:rFonts w:hint="eastAsia"/>
        </w:rPr>
        <w:t xml:space="preserve">    3.结项课题未明确结论按同级“先进”栏计分。</w:t>
      </w:r>
    </w:p>
    <w:p>
      <w:pPr>
        <w:pStyle w:val="6"/>
        <w:ind w:left="420" w:firstLine="0" w:firstLineChars="0"/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sz w:val="24"/>
          <w:szCs w:val="24"/>
        </w:rPr>
        <w:t>三、论文计分办法：</w:t>
      </w:r>
    </w:p>
    <w:p>
      <w:pPr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/>
        </w:rPr>
        <w:t>单位：分/篇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国际知名期刊发表或检索工具收录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国内核心学术期刊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国家级CN刊物及科技统计源期刊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其他CN学术期刊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独立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第一名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第二名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第三名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0.5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注：期刊为正规正刊，论文须达规定等次，要求名次以外者不计分。通讯作者等同第一作者记分，但需为项目主持人（有材料支持并有相关性）。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sz w:val="24"/>
          <w:szCs w:val="24"/>
        </w:rPr>
        <w:t>四、著作（译注）计分办法</w:t>
      </w:r>
      <w:r>
        <w:rPr>
          <w:rFonts w:hint="eastAsia"/>
        </w:rPr>
        <w:t>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单位：分/部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pict>
                <v:shape id="Straight Connector 2" o:spid="_x0000_s1026" type="#_x0000_t32" style="position:absolute;left:0;margin-left:-5.5pt;margin-top:0.5pt;height:29.45pt;width:52pt;rotation:0f;z-index:251658240;" o:ole="f" o:connectortype="straight" fillcolor="#FFFFFF" filled="f" o:preferrelative="t" stroked="t" coordorigin="0,0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  <w:r>
              <w:rPr>
                <w:rFonts w:hint="eastAsia"/>
              </w:rPr>
              <w:t xml:space="preserve">   名次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类别        </w:t>
            </w: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主编</w:t>
            </w:r>
          </w:p>
          <w:p>
            <w:pPr>
              <w:jc w:val="left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主编</w:t>
            </w:r>
          </w:p>
          <w:p>
            <w:pPr>
              <w:jc w:val="left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主编</w:t>
            </w:r>
          </w:p>
          <w:p>
            <w:pPr>
              <w:jc w:val="left"/>
            </w:pPr>
            <w:r>
              <w:rPr>
                <w:rFonts w:hint="eastAsia"/>
              </w:rPr>
              <w:t>其他名次</w:t>
            </w: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副主编</w:t>
            </w:r>
          </w:p>
          <w:p>
            <w:pPr>
              <w:jc w:val="left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副主编</w:t>
            </w:r>
          </w:p>
          <w:p>
            <w:pPr>
              <w:jc w:val="left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066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副主编</w:t>
            </w:r>
          </w:p>
          <w:p>
            <w:pPr>
              <w:jc w:val="left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066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编委（不分名次）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著作、译著</w:t>
            </w:r>
          </w:p>
        </w:tc>
        <w:tc>
          <w:tcPr>
            <w:tcW w:w="1065" w:type="dxa"/>
            <w:vAlign w:val="top"/>
          </w:tcPr>
          <w:p>
            <w:pPr>
              <w:jc w:val="left"/>
            </w:pPr>
          </w:p>
        </w:tc>
        <w:tc>
          <w:tcPr>
            <w:tcW w:w="1065" w:type="dxa"/>
            <w:vAlign w:val="top"/>
          </w:tcPr>
          <w:p>
            <w:pPr>
              <w:jc w:val="left"/>
            </w:pPr>
          </w:p>
        </w:tc>
        <w:tc>
          <w:tcPr>
            <w:tcW w:w="1065" w:type="dxa"/>
            <w:vAlign w:val="top"/>
          </w:tcPr>
          <w:p>
            <w:pPr>
              <w:jc w:val="left"/>
            </w:pPr>
          </w:p>
        </w:tc>
        <w:tc>
          <w:tcPr>
            <w:tcW w:w="1065" w:type="dxa"/>
            <w:vAlign w:val="top"/>
          </w:tcPr>
          <w:p>
            <w:pPr>
              <w:jc w:val="left"/>
            </w:pPr>
          </w:p>
        </w:tc>
        <w:tc>
          <w:tcPr>
            <w:tcW w:w="1065" w:type="dxa"/>
            <w:vAlign w:val="top"/>
          </w:tcPr>
          <w:p>
            <w:pPr>
              <w:jc w:val="left"/>
            </w:pPr>
          </w:p>
        </w:tc>
        <w:tc>
          <w:tcPr>
            <w:tcW w:w="1066" w:type="dxa"/>
            <w:vAlign w:val="top"/>
          </w:tcPr>
          <w:p>
            <w:pPr>
              <w:jc w:val="left"/>
            </w:pPr>
          </w:p>
        </w:tc>
        <w:tc>
          <w:tcPr>
            <w:tcW w:w="1066" w:type="dxa"/>
            <w:vAlign w:val="top"/>
          </w:tcPr>
          <w:p>
            <w:pPr>
              <w:jc w:val="left"/>
            </w:pPr>
          </w:p>
        </w:tc>
      </w:tr>
    </w:tbl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1、每部字数均须达1万字，译作2万字以上；2、获奖著作（院级一等奖以上），表中各项相应加1分；3、副主编以姓氏笔画排列者按第2名计分；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五、新技术开展奖计分办法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single" w:color="auto" w:sz="4" w:space="0"/>
            </w:tcBorders>
            <w:vAlign w:val="top"/>
          </w:tcPr>
          <w:p>
            <w:pPr>
              <w:ind w:firstLine="4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六及以后名次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局级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院级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六、国家专利计分办法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single" w:color="auto" w:sz="4" w:space="0"/>
            </w:tcBorders>
            <w:vAlign w:val="top"/>
          </w:tcPr>
          <w:p>
            <w:pPr>
              <w:ind w:firstLine="4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六及以后名次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实用新型专利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外观设计专利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西安市第一医院资助人才考核表</w:t>
      </w:r>
    </w:p>
    <w:p>
      <w:r>
        <w:rPr>
          <w:rFonts w:hint="eastAsia"/>
        </w:rPr>
        <w:t>所在科室：</w:t>
      </w:r>
      <w:r>
        <w:br/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9"/>
        <w:gridCol w:w="426"/>
        <w:gridCol w:w="1278"/>
        <w:gridCol w:w="247"/>
        <w:gridCol w:w="1457"/>
        <w:gridCol w:w="281"/>
        <w:gridCol w:w="1424"/>
        <w:gridCol w:w="213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25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资助人员类别</w:t>
            </w:r>
          </w:p>
        </w:tc>
        <w:tc>
          <w:tcPr>
            <w:tcW w:w="1738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7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资助起止时间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7847" w:type="dxa"/>
            <w:gridSpan w:val="9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个人工作小结（包括资助项目完成情况、项目学术价值和应用价值的评价、主要成就和体会等）</w:t>
            </w:r>
          </w:p>
        </w:tc>
        <w:tc>
          <w:tcPr>
            <w:tcW w:w="7847" w:type="dxa"/>
            <w:gridSpan w:val="9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 xml:space="preserve">签名 ：            </w:t>
            </w:r>
          </w:p>
          <w:p>
            <w:pPr>
              <w:ind w:right="360" w:firstLine="5145" w:firstLineChars="24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年  月  日</w:t>
            </w:r>
          </w:p>
          <w:p>
            <w:pPr>
              <w:ind w:right="360" w:firstLine="5145" w:firstLineChars="24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资助期内论文、论著发表情况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论文、论著名称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刊物（出版社）名称、刊号、是否核心</w:t>
            </w:r>
          </w:p>
        </w:tc>
        <w:tc>
          <w:tcPr>
            <w:tcW w:w="1705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本人名次、撰写字数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科研奖励及鉴定情况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奖励、鉴定单位、时间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获奖等级、鉴定情况</w:t>
            </w:r>
          </w:p>
        </w:tc>
        <w:tc>
          <w:tcPr>
            <w:tcW w:w="1705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409" w:type="dxa"/>
            <w:gridSpan w:val="4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目前承担课题情况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项目下达单位及时间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本人名次</w:t>
            </w:r>
          </w:p>
        </w:tc>
        <w:tc>
          <w:tcPr>
            <w:tcW w:w="1705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争取课题资金</w:t>
            </w:r>
          </w:p>
        </w:tc>
        <w:tc>
          <w:tcPr>
            <w:tcW w:w="1705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课题进展情况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Merge w:val="restar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考核意见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专家组意见</w:t>
            </w:r>
          </w:p>
        </w:tc>
        <w:tc>
          <w:tcPr>
            <w:tcW w:w="5114" w:type="dxa"/>
            <w:gridSpan w:val="6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组长签字：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科教科意见</w:t>
            </w:r>
          </w:p>
        </w:tc>
        <w:tc>
          <w:tcPr>
            <w:tcW w:w="5114" w:type="dxa"/>
            <w:gridSpan w:val="6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公章：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注：本表打印，一式十份。</w:t>
      </w: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76588863">
    <w:nsid w:val="402B713F"/>
    <w:multiLevelType w:val="multilevel"/>
    <w:tmpl w:val="402B713F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765888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0E53"/>
    <w:rsid w:val="00040E53"/>
    <w:rsid w:val="003C3FAB"/>
    <w:rsid w:val="007F6241"/>
    <w:rsid w:val="00EC61E9"/>
    <w:rsid w:val="01F178BE"/>
    <w:rsid w:val="02063FE0"/>
    <w:rsid w:val="03E37CED"/>
    <w:rsid w:val="07117EA5"/>
    <w:rsid w:val="07BF12C2"/>
    <w:rsid w:val="08AE3149"/>
    <w:rsid w:val="08EF7436"/>
    <w:rsid w:val="0AA12680"/>
    <w:rsid w:val="0B7B7DE4"/>
    <w:rsid w:val="0BDC3301"/>
    <w:rsid w:val="0C747FFC"/>
    <w:rsid w:val="0C897FA2"/>
    <w:rsid w:val="0DDA0BC8"/>
    <w:rsid w:val="0DE46F59"/>
    <w:rsid w:val="0E475979"/>
    <w:rsid w:val="0EA97F9C"/>
    <w:rsid w:val="10D26327"/>
    <w:rsid w:val="14360F37"/>
    <w:rsid w:val="14977CD7"/>
    <w:rsid w:val="14C3401F"/>
    <w:rsid w:val="150F2E19"/>
    <w:rsid w:val="1AE81CB5"/>
    <w:rsid w:val="1C2E454B"/>
    <w:rsid w:val="1D690A4F"/>
    <w:rsid w:val="20B96BBD"/>
    <w:rsid w:val="22333EAB"/>
    <w:rsid w:val="23D07150"/>
    <w:rsid w:val="23D16DD0"/>
    <w:rsid w:val="245D2237"/>
    <w:rsid w:val="26723EA0"/>
    <w:rsid w:val="26FE7307"/>
    <w:rsid w:val="276B793B"/>
    <w:rsid w:val="28DC6898"/>
    <w:rsid w:val="2A0C4A0C"/>
    <w:rsid w:val="2C55584A"/>
    <w:rsid w:val="30486A45"/>
    <w:rsid w:val="331F61ED"/>
    <w:rsid w:val="335F6FD7"/>
    <w:rsid w:val="34BC1492"/>
    <w:rsid w:val="35121EA0"/>
    <w:rsid w:val="3B59226A"/>
    <w:rsid w:val="3CC911C7"/>
    <w:rsid w:val="3EB26AE9"/>
    <w:rsid w:val="400D1324"/>
    <w:rsid w:val="42831D2D"/>
    <w:rsid w:val="42B55DB3"/>
    <w:rsid w:val="437C1F45"/>
    <w:rsid w:val="46E10058"/>
    <w:rsid w:val="48BF3D66"/>
    <w:rsid w:val="4CE679B9"/>
    <w:rsid w:val="4D472ED5"/>
    <w:rsid w:val="4ED9366C"/>
    <w:rsid w:val="51A61200"/>
    <w:rsid w:val="54517EE5"/>
    <w:rsid w:val="54722618"/>
    <w:rsid w:val="55A10B0C"/>
    <w:rsid w:val="560F58BD"/>
    <w:rsid w:val="57ED033C"/>
    <w:rsid w:val="58DA7055"/>
    <w:rsid w:val="58DB6CD4"/>
    <w:rsid w:val="5AD90D18"/>
    <w:rsid w:val="5AE468D4"/>
    <w:rsid w:val="5D6416C7"/>
    <w:rsid w:val="5FE307E1"/>
    <w:rsid w:val="605C71A6"/>
    <w:rsid w:val="61402C9C"/>
    <w:rsid w:val="62865532"/>
    <w:rsid w:val="65262602"/>
    <w:rsid w:val="655D4CDA"/>
    <w:rsid w:val="673A09E8"/>
    <w:rsid w:val="697459BD"/>
    <w:rsid w:val="69C61397"/>
    <w:rsid w:val="6A5247FE"/>
    <w:rsid w:val="6A680BA0"/>
    <w:rsid w:val="6B6D29CC"/>
    <w:rsid w:val="6BC333DB"/>
    <w:rsid w:val="6F1C7C5A"/>
    <w:rsid w:val="6FF653BE"/>
    <w:rsid w:val="70593DDE"/>
    <w:rsid w:val="70C50F0F"/>
    <w:rsid w:val="70EF55D6"/>
    <w:rsid w:val="724A7E11"/>
    <w:rsid w:val="72617A36"/>
    <w:rsid w:val="73B1065D"/>
    <w:rsid w:val="743453B3"/>
    <w:rsid w:val="785173F2"/>
    <w:rsid w:val="78DD2859"/>
    <w:rsid w:val="798A3C76"/>
    <w:rsid w:val="798C38F6"/>
    <w:rsid w:val="79ED2696"/>
    <w:rsid w:val="7A795AFD"/>
    <w:rsid w:val="7B533262"/>
    <w:rsid w:val="7CBA3AAE"/>
    <w:rsid w:val="7DA75CB5"/>
    <w:rsid w:val="7E5570D2"/>
    <w:rsid w:val="7E9633BF"/>
    <w:rsid w:val="7F242C23"/>
    <w:rsid w:val="7FBB225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215</Words>
  <Characters>1229</Characters>
  <Lines>10</Lines>
  <Paragraphs>2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2015-01-14T08:38:00Z</dcterms:created>
  <dc:creator>Administrator</dc:creator>
  <cp:lastModifiedBy>Administrator</cp:lastModifiedBy>
  <dcterms:modified xsi:type="dcterms:W3CDTF">2015-01-14T10:03:17Z</dcterms:modified>
  <dc:title>人才自主考核业绩量化计分办法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