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21" w:lineRule="atLeast"/>
        <w:ind w:left="0" w:right="0" w:firstLine="0"/>
        <w:jc w:val="center"/>
        <w:rPr>
          <w:rFonts w:ascii="Hiragino Sans GB" w:hAnsi="Hiragino Sans GB" w:eastAsia="Hiragino Sans GB" w:cs="Hiragino Sans GB"/>
          <w:i w:val="0"/>
          <w:caps w:val="0"/>
          <w:color w:val="000000"/>
          <w:spacing w:val="0"/>
          <w:sz w:val="36"/>
          <w:szCs w:val="36"/>
        </w:rPr>
      </w:pPr>
      <w:r>
        <w:rPr>
          <w:rFonts w:hint="default" w:ascii="Hiragino Sans GB" w:hAnsi="Hiragino Sans GB" w:eastAsia="Hiragino Sans GB" w:cs="Hiragino Sans GB"/>
          <w:i w:val="0"/>
          <w:caps w:val="0"/>
          <w:color w:val="000000"/>
          <w:spacing w:val="0"/>
          <w:sz w:val="36"/>
          <w:szCs w:val="36"/>
          <w:shd w:val="clear" w:fill="FFFFFF"/>
        </w:rPr>
        <w:t>我院老年病科成功举办健康大讲堂及义诊活动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spacing w:val="23"/>
          <w:sz w:val="21"/>
          <w:szCs w:val="21"/>
        </w:rPr>
      </w:pPr>
      <w:r>
        <w:rPr>
          <w:rFonts w:hint="default" w:ascii="Hiragino Sans GB" w:hAnsi="Hiragino Sans GB" w:eastAsia="Hiragino Sans GB" w:cs="Hiragino Sans GB"/>
          <w:b w:val="0"/>
          <w:i w:val="0"/>
          <w:caps w:val="0"/>
          <w:color w:val="auto"/>
          <w:spacing w:val="23"/>
          <w:sz w:val="21"/>
          <w:szCs w:val="21"/>
          <w:shd w:val="clear" w:fill="FFFFFF"/>
        </w:rPr>
        <w:t>稿件来源：</w:t>
      </w:r>
      <w:r>
        <w:rPr>
          <w:rFonts w:hint="default" w:ascii="Hiragino Sans GB" w:hAnsi="Hiragino Sans GB" w:eastAsia="Hiragino Sans GB" w:cs="Hiragino Sans GB"/>
          <w:b w:val="0"/>
          <w:i w:val="0"/>
          <w:caps w:val="0"/>
          <w:color w:val="auto"/>
          <w:spacing w:val="0"/>
          <w:kern w:val="0"/>
          <w:sz w:val="0"/>
          <w:szCs w:val="0"/>
          <w:shd w:val="clear" w:fill="FFFFFF"/>
          <w:lang w:val="en-US" w:eastAsia="zh-CN" w:bidi="ar"/>
        </w:rPr>
        <w:t> </w:t>
      </w:r>
      <w:r>
        <w:rPr>
          <w:rStyle w:val="5"/>
          <w:rFonts w:hint="default" w:ascii="Hiragino Sans GB" w:hAnsi="Hiragino Sans GB" w:eastAsia="Hiragino Sans GB" w:cs="Hiragino Sans GB"/>
          <w:b w:val="0"/>
          <w:i w:val="0"/>
          <w:caps w:val="0"/>
          <w:color w:val="auto"/>
          <w:spacing w:val="0"/>
          <w:kern w:val="0"/>
          <w:sz w:val="21"/>
          <w:szCs w:val="21"/>
          <w:shd w:val="clear" w:fill="FFFFFF"/>
          <w:lang w:val="en-US" w:eastAsia="zh-CN" w:bidi="ar"/>
        </w:rPr>
        <w:t>干三</w:t>
      </w:r>
      <w:r>
        <w:rPr>
          <w:rStyle w:val="5"/>
          <w:rFonts w:hint="eastAsia" w:ascii="Hiragino Sans GB" w:hAnsi="Hiragino Sans GB" w:eastAsia="Hiragino Sans GB" w:cs="Hiragino Sans GB"/>
          <w:b w:val="0"/>
          <w:i w:val="0"/>
          <w:caps w:val="0"/>
          <w:color w:val="auto"/>
          <w:spacing w:val="0"/>
          <w:kern w:val="0"/>
          <w:sz w:val="21"/>
          <w:szCs w:val="21"/>
          <w:shd w:val="clear" w:fill="FFFFFF"/>
          <w:lang w:val="en-US" w:eastAsia="zh-CN" w:bidi="ar"/>
        </w:rPr>
        <w:t xml:space="preserve"> </w:t>
      </w:r>
      <w:r>
        <w:rPr>
          <w:rFonts w:hint="default" w:ascii="Hiragino Sans GB" w:hAnsi="Hiragino Sans GB" w:eastAsia="Hiragino Sans GB" w:cs="Hiragino Sans GB"/>
          <w:b w:val="0"/>
          <w:i w:val="0"/>
          <w:caps w:val="0"/>
          <w:color w:val="auto"/>
          <w:spacing w:val="23"/>
          <w:sz w:val="21"/>
          <w:szCs w:val="21"/>
          <w:shd w:val="clear" w:fill="FFFFFF"/>
        </w:rPr>
        <w:t>赵   英  史敏青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70" w:afterAutospacing="0" w:line="300" w:lineRule="atLeast"/>
        <w:ind w:left="0" w:right="0" w:firstLine="0"/>
        <w:jc w:val="left"/>
        <w:rPr>
          <w:rFonts w:hint="default" w:ascii="Hiragino Sans GB" w:hAnsi="Hiragino Sans GB" w:eastAsia="Hiragino Sans GB" w:cs="Hiragino Sans GB"/>
          <w:b w:val="0"/>
          <w:i w:val="0"/>
          <w:caps w:val="0"/>
          <w:color w:val="auto"/>
          <w:spacing w:val="0"/>
          <w:sz w:val="0"/>
          <w:szCs w:val="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555"/>
        <w:rPr>
          <w:rFonts w:hint="eastAsia" w:ascii="宋体" w:hAnsi="宋体" w:eastAsia="宋体" w:cs="宋体"/>
          <w:b w:val="0"/>
          <w:i w:val="0"/>
          <w:caps w:val="0"/>
          <w:color w:val="3E3E3E"/>
          <w:spacing w:val="0"/>
          <w:sz w:val="24"/>
          <w:szCs w:val="24"/>
          <w:shd w:val="clear" w:fill="FFFFFF"/>
        </w:rPr>
      </w:pPr>
      <w:r>
        <w:rPr>
          <w:rFonts w:hint="eastAsia" w:ascii="宋体" w:hAnsi="宋体" w:eastAsia="宋体" w:cs="宋体"/>
          <w:b w:val="0"/>
          <w:i w:val="0"/>
          <w:caps w:val="0"/>
          <w:color w:val="3E3E3E"/>
          <w:spacing w:val="0"/>
          <w:sz w:val="24"/>
          <w:szCs w:val="24"/>
          <w:shd w:val="clear" w:fill="FFFFFF"/>
        </w:rPr>
        <w:t>随着人民物质生活的日渐富足，大众对于健康知识渴求日趋彰显，尤其是老年人的健康问题尤为突出，为此，我院老年病科发挥专业特长，造福于老年人，于3月</w:t>
      </w:r>
      <w:r>
        <w:rPr>
          <w:rFonts w:ascii="Calibri" w:hAnsi="Calibri" w:eastAsia="宋体" w:cs="Calibri"/>
          <w:b w:val="0"/>
          <w:i w:val="0"/>
          <w:caps w:val="0"/>
          <w:color w:val="3E3E3E"/>
          <w:spacing w:val="0"/>
          <w:sz w:val="24"/>
          <w:szCs w:val="24"/>
          <w:shd w:val="clear" w:fill="FFFFFF"/>
        </w:rPr>
        <w:t>28</w:t>
      </w:r>
      <w:r>
        <w:rPr>
          <w:rFonts w:hint="eastAsia" w:ascii="宋体" w:hAnsi="宋体" w:eastAsia="宋体" w:cs="宋体"/>
          <w:b w:val="0"/>
          <w:i w:val="0"/>
          <w:caps w:val="0"/>
          <w:color w:val="3E3E3E"/>
          <w:spacing w:val="0"/>
          <w:sz w:val="24"/>
          <w:szCs w:val="24"/>
          <w:shd w:val="clear" w:fill="FFFFFF"/>
        </w:rPr>
        <w:t>日下午举办了老年健康大讲堂及义诊活动，辖区内各社区与院内患者及家属约200余人参加了活动。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555"/>
        <w:rPr>
          <w:rFonts w:hint="eastAsia" w:ascii="宋体" w:hAnsi="宋体" w:eastAsia="宋体" w:cs="宋体"/>
          <w:b w:val="0"/>
          <w:i w:val="0"/>
          <w:caps w:val="0"/>
          <w:color w:val="3E3E3E"/>
          <w:spacing w:val="0"/>
          <w:sz w:val="24"/>
          <w:szCs w:val="24"/>
          <w:shd w:val="clear" w:fill="FFFFFF"/>
          <w:lang w:eastAsia="zh-CN"/>
        </w:rPr>
      </w:pPr>
      <w:r>
        <w:rPr>
          <w:rFonts w:hint="eastAsia" w:ascii="宋体" w:hAnsi="宋体" w:eastAsia="宋体" w:cs="宋体"/>
          <w:b w:val="0"/>
          <w:i w:val="0"/>
          <w:caps w:val="0"/>
          <w:color w:val="3E3E3E"/>
          <w:spacing w:val="0"/>
          <w:sz w:val="24"/>
          <w:szCs w:val="24"/>
          <w:shd w:val="clear" w:fill="FFFFFF"/>
          <w:lang w:eastAsia="zh-CN"/>
        </w:rPr>
        <w:drawing>
          <wp:inline distT="0" distB="0" distL="114300" distR="114300">
            <wp:extent cx="4466590" cy="3314065"/>
            <wp:effectExtent l="0" t="0" r="10160" b="63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4"/>
                    <a:stretch>
                      <a:fillRect/>
                    </a:stretch>
                  </pic:blipFill>
                  <pic:spPr>
                    <a:xfrm>
                      <a:off x="0" y="0"/>
                      <a:ext cx="4466590" cy="331406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555"/>
        <w:rPr>
          <w:rFonts w:hint="eastAsia" w:ascii="宋体" w:hAnsi="宋体" w:eastAsia="宋体" w:cs="宋体"/>
          <w:b w:val="0"/>
          <w:i w:val="0"/>
          <w:caps w:val="0"/>
          <w:color w:val="3E3E3E"/>
          <w:spacing w:val="0"/>
          <w:sz w:val="24"/>
          <w:szCs w:val="24"/>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leftChars="0" w:right="0" w:firstLine="420" w:firstLineChars="175"/>
        <w:rPr>
          <w:rFonts w:hint="eastAsia" w:ascii="宋体" w:hAnsi="宋体" w:eastAsia="宋体" w:cs="宋体"/>
          <w:b w:val="0"/>
          <w:i w:val="0"/>
          <w:caps w:val="0"/>
          <w:color w:val="3E3E3E"/>
          <w:spacing w:val="0"/>
          <w:sz w:val="24"/>
          <w:szCs w:val="24"/>
          <w:shd w:val="clear" w:fill="FFFFFF"/>
        </w:rPr>
      </w:pPr>
      <w:r>
        <w:rPr>
          <w:rFonts w:hint="eastAsia" w:ascii="宋体" w:hAnsi="宋体" w:eastAsia="宋体" w:cs="宋体"/>
          <w:b w:val="0"/>
          <w:i w:val="0"/>
          <w:caps w:val="0"/>
          <w:color w:val="3E3E3E"/>
          <w:spacing w:val="0"/>
          <w:sz w:val="24"/>
          <w:szCs w:val="24"/>
          <w:shd w:val="clear" w:fill="FFFFFF"/>
        </w:rPr>
        <w:t>目前，脑血管病在我国老年人群中的发病率逐年上升，严重影响了老年人的生活质量，加重家庭负担。此次讲座首先由老年病科高华主任进行了《脑血管病的防治》的讲座。她用通俗易懂的语言和亲身经历的病例，从不同角度讲解了老年人脑血管病的发病因素、干预措施、日常保健和用药治疗等内容，使老年患者清楚地了解了脑血管病的常识，增强了风险意识、防范意识和保健意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leftChars="0" w:right="0" w:firstLine="420" w:firstLineChars="175"/>
        <w:jc w:val="center"/>
      </w:pPr>
      <w:bookmarkStart w:id="0" w:name="_GoBack"/>
      <w:r>
        <w:rPr>
          <w:rFonts w:hint="eastAsia" w:ascii="宋体" w:hAnsi="宋体" w:eastAsia="宋体" w:cs="宋体"/>
          <w:b w:val="0"/>
          <w:i w:val="0"/>
          <w:caps w:val="0"/>
          <w:color w:val="3E3E3E"/>
          <w:spacing w:val="0"/>
          <w:sz w:val="24"/>
          <w:szCs w:val="24"/>
          <w:shd w:val="clear" w:fill="FFFFFF"/>
          <w:lang w:eastAsia="zh-CN"/>
        </w:rPr>
        <w:drawing>
          <wp:inline distT="0" distB="0" distL="114300" distR="114300">
            <wp:extent cx="4114800" cy="2635885"/>
            <wp:effectExtent l="0" t="0" r="0" b="1206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5"/>
                    <a:stretch>
                      <a:fillRect/>
                    </a:stretch>
                  </pic:blipFill>
                  <pic:spPr>
                    <a:xfrm>
                      <a:off x="0" y="0"/>
                      <a:ext cx="4114800" cy="2635885"/>
                    </a:xfrm>
                    <a:prstGeom prst="rect">
                      <a:avLst/>
                    </a:prstGeom>
                  </pic:spPr>
                </pic:pic>
              </a:graphicData>
            </a:graphic>
          </wp:inline>
        </w:drawing>
      </w:r>
      <w:bookmarkEnd w:id="0"/>
      <w:r>
        <w:rPr>
          <w:rFonts w:hint="default" w:ascii="Hiragino Sans GB" w:hAnsi="Hiragino Sans GB" w:eastAsia="Hiragino Sans GB" w:cs="Hiragino Sans GB"/>
          <w:b w:val="0"/>
          <w:i w:val="0"/>
          <w:caps w:val="0"/>
          <w:color w:val="3E3E3E"/>
          <w:spacing w:val="0"/>
          <w:sz w:val="24"/>
          <w:szCs w:val="24"/>
          <w:shd w:val="clear" w:fill="FFFFFF"/>
        </w:rPr>
        <w:drawing>
          <wp:inline distT="0" distB="0" distL="114300" distR="114300">
            <wp:extent cx="304800" cy="30480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555"/>
      </w:pPr>
      <w:r>
        <w:rPr>
          <w:rFonts w:hint="eastAsia" w:ascii="宋体" w:hAnsi="宋体" w:eastAsia="宋体" w:cs="宋体"/>
          <w:b w:val="0"/>
          <w:i w:val="0"/>
          <w:caps w:val="0"/>
          <w:color w:val="3E3E3E"/>
          <w:spacing w:val="0"/>
          <w:sz w:val="24"/>
          <w:szCs w:val="24"/>
          <w:shd w:val="clear" w:fill="FFFFFF"/>
        </w:rPr>
        <w:t>紧接着由老年呼吸科赵昆主任和赵英护长与大家进行了题为《保护您的肺，从小事做起》的分享交流</w:t>
      </w:r>
      <w:r>
        <w:rPr>
          <w:rFonts w:hint="default" w:ascii="Hiragino Sans GB" w:hAnsi="Hiragino Sans GB" w:eastAsia="Hiragino Sans GB" w:cs="Hiragino Sans GB"/>
          <w:b w:val="0"/>
          <w:i w:val="0"/>
          <w:caps w:val="0"/>
          <w:color w:val="3E3E3E"/>
          <w:spacing w:val="0"/>
          <w:sz w:val="24"/>
          <w:szCs w:val="24"/>
          <w:shd w:val="clear" w:fill="FFFFFF"/>
        </w:rPr>
        <w:t>。</w:t>
      </w:r>
      <w:r>
        <w:rPr>
          <w:rFonts w:hint="eastAsia" w:ascii="宋体" w:hAnsi="宋体" w:eastAsia="宋体" w:cs="宋体"/>
          <w:b w:val="0"/>
          <w:i w:val="0"/>
          <w:caps w:val="0"/>
          <w:color w:val="3E3E3E"/>
          <w:spacing w:val="0"/>
          <w:sz w:val="24"/>
          <w:szCs w:val="24"/>
          <w:shd w:val="clear" w:fill="FFFFFF"/>
        </w:rPr>
        <w:t>告诉大家如何从日常做起，保护肺功能，提高生活质量。他们还给老年人带来简单易学的呼吸操，现场进行演示教学，互动效果良好，观众获益匪浅。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rPr>
          <w:rFonts w:hint="eastAsia" w:ascii="宋体" w:hAnsi="宋体" w:eastAsia="宋体" w:cs="宋体"/>
          <w:b w:val="0"/>
          <w:i w:val="0"/>
          <w:caps w:val="0"/>
          <w:color w:val="3E3E3E"/>
          <w:spacing w:val="0"/>
          <w:sz w:val="24"/>
          <w:szCs w:val="24"/>
          <w:shd w:val="clear" w:fill="FFFFFF"/>
        </w:rPr>
      </w:pPr>
      <w:r>
        <w:rPr>
          <w:rFonts w:hint="default" w:ascii="Hiragino Sans GB" w:hAnsi="Hiragino Sans GB" w:eastAsia="Hiragino Sans GB" w:cs="Hiragino Sans GB"/>
          <w:b w:val="0"/>
          <w:i w:val="0"/>
          <w:caps w:val="0"/>
          <w:color w:val="3E3E3E"/>
          <w:spacing w:val="0"/>
          <w:sz w:val="24"/>
          <w:szCs w:val="24"/>
          <w:shd w:val="clear" w:fill="FFFFFF"/>
        </w:rPr>
        <w:t>  </w:t>
      </w:r>
      <w:r>
        <w:rPr>
          <w:rFonts w:hint="eastAsia" w:ascii="宋体" w:hAnsi="宋体" w:eastAsia="宋体" w:cs="宋体"/>
          <w:b w:val="0"/>
          <w:i w:val="0"/>
          <w:caps w:val="0"/>
          <w:color w:val="3E3E3E"/>
          <w:spacing w:val="0"/>
          <w:sz w:val="24"/>
          <w:szCs w:val="24"/>
          <w:shd w:val="clear" w:fill="FFFFFF"/>
        </w:rPr>
        <w:t> 最后由老年病区杨秋芬总护士长、马小惠护士长为大家深入浅出的讲解了脂肪肝及老年常见疾病的预防及防治，同时列举了大量的实例，指出了生活中普遍存在的一些误区，提出了合理的养生和保健建议，提倡合理膳食，适量运动，戒烟限酒等健康生活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rPr>
          <w:rFonts w:hint="eastAsia" w:ascii="宋体" w:hAnsi="宋体" w:eastAsia="宋体" w:cs="宋体"/>
          <w:b w:val="0"/>
          <w:i w:val="0"/>
          <w:caps w:val="0"/>
          <w:color w:val="3E3E3E"/>
          <w:spacing w:val="0"/>
          <w:sz w:val="24"/>
          <w:szCs w:val="24"/>
          <w:shd w:val="clear" w:fill="FFFFFF"/>
          <w:lang w:eastAsia="zh-CN"/>
        </w:rPr>
      </w:pPr>
      <w:r>
        <w:rPr>
          <w:rFonts w:hint="eastAsia" w:ascii="宋体" w:hAnsi="宋体" w:eastAsia="宋体" w:cs="宋体"/>
          <w:b w:val="0"/>
          <w:i w:val="0"/>
          <w:caps w:val="0"/>
          <w:color w:val="3E3E3E"/>
          <w:spacing w:val="0"/>
          <w:sz w:val="24"/>
          <w:szCs w:val="24"/>
          <w:shd w:val="clear" w:fill="FFFFFF"/>
          <w:lang w:eastAsia="zh-CN"/>
        </w:rPr>
        <w:drawing>
          <wp:inline distT="0" distB="0" distL="114300" distR="114300">
            <wp:extent cx="3937635" cy="3041650"/>
            <wp:effectExtent l="0" t="0" r="5715" b="6350"/>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7"/>
                    <a:stretch>
                      <a:fillRect/>
                    </a:stretch>
                  </pic:blipFill>
                  <pic:spPr>
                    <a:xfrm>
                      <a:off x="0" y="0"/>
                      <a:ext cx="3937635" cy="30416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right="0" w:firstLine="480" w:firstLineChars="200"/>
        <w:rPr>
          <w:rFonts w:hint="eastAsia" w:ascii="宋体" w:hAnsi="宋体" w:eastAsia="宋体" w:cs="宋体"/>
          <w:b w:val="0"/>
          <w:i w:val="0"/>
          <w:caps w:val="0"/>
          <w:color w:val="3E3E3E"/>
          <w:spacing w:val="0"/>
          <w:sz w:val="24"/>
          <w:szCs w:val="24"/>
          <w:shd w:val="clear" w:fill="FFFFFF"/>
        </w:rPr>
      </w:pPr>
      <w:r>
        <w:rPr>
          <w:rFonts w:hint="eastAsia" w:ascii="宋体" w:hAnsi="宋体" w:eastAsia="宋体" w:cs="宋体"/>
          <w:b w:val="0"/>
          <w:i w:val="0"/>
          <w:caps w:val="0"/>
          <w:color w:val="3E3E3E"/>
          <w:spacing w:val="0"/>
          <w:sz w:val="24"/>
          <w:szCs w:val="24"/>
          <w:shd w:val="clear" w:fill="FFFFFF"/>
        </w:rPr>
        <w:t>举办此次讲座活动，</w:t>
      </w:r>
      <w:r>
        <w:rPr>
          <w:rFonts w:hint="default" w:ascii="Calibri" w:hAnsi="Calibri" w:eastAsia="Hiragino Sans GB" w:cs="Calibri"/>
          <w:b w:val="0"/>
          <w:i w:val="0"/>
          <w:caps w:val="0"/>
          <w:color w:val="3E3E3E"/>
          <w:spacing w:val="0"/>
          <w:sz w:val="24"/>
          <w:szCs w:val="24"/>
          <w:shd w:val="clear" w:fill="FFFFFF"/>
        </w:rPr>
        <w:t> </w:t>
      </w:r>
      <w:r>
        <w:rPr>
          <w:rFonts w:hint="eastAsia" w:ascii="宋体" w:hAnsi="宋体" w:eastAsia="宋体" w:cs="宋体"/>
          <w:b w:val="0"/>
          <w:i w:val="0"/>
          <w:caps w:val="0"/>
          <w:color w:val="3E3E3E"/>
          <w:spacing w:val="0"/>
          <w:sz w:val="24"/>
          <w:szCs w:val="24"/>
          <w:shd w:val="clear" w:fill="FFFFFF"/>
        </w:rPr>
        <w:t>使广大老年朋友们了解了脑血管病、高血压、脂肪肝、糖尿病、骨质疏松等慢性疾病的相关知识，了解了健康的生活方式对预防慢性病所起到的重要作用，进一步增强了老年人防病治病意识，对改善老年人的健康生活方式起到了促进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right="0" w:firstLine="480" w:firstLineChars="200"/>
        <w:rPr>
          <w:rFonts w:hint="eastAsia" w:ascii="宋体" w:hAnsi="宋体" w:eastAsia="宋体" w:cs="宋体"/>
          <w:b w:val="0"/>
          <w:i w:val="0"/>
          <w:caps w:val="0"/>
          <w:color w:val="3E3E3E"/>
          <w:spacing w:val="0"/>
          <w:sz w:val="24"/>
          <w:szCs w:val="24"/>
          <w:shd w:val="clear" w:fill="FFFFFF"/>
          <w:lang w:eastAsia="zh-CN"/>
        </w:rPr>
      </w:pPr>
      <w:r>
        <w:rPr>
          <w:rFonts w:hint="eastAsia" w:ascii="宋体" w:hAnsi="宋体" w:eastAsia="宋体" w:cs="宋体"/>
          <w:b w:val="0"/>
          <w:i w:val="0"/>
          <w:caps w:val="0"/>
          <w:color w:val="3E3E3E"/>
          <w:spacing w:val="0"/>
          <w:sz w:val="24"/>
          <w:szCs w:val="24"/>
          <w:shd w:val="clear" w:fill="FFFFFF"/>
          <w:lang w:eastAsia="zh-CN"/>
        </w:rPr>
        <w:drawing>
          <wp:inline distT="0" distB="0" distL="114300" distR="114300">
            <wp:extent cx="5273675" cy="2877820"/>
            <wp:effectExtent l="0" t="0" r="3175" b="17780"/>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8"/>
                    <a:stretch>
                      <a:fillRect/>
                    </a:stretch>
                  </pic:blipFill>
                  <pic:spPr>
                    <a:xfrm>
                      <a:off x="0" y="0"/>
                      <a:ext cx="5273675" cy="287782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0"/>
      </w:pPr>
      <w:r>
        <w:rPr>
          <w:rFonts w:hint="eastAsia" w:ascii="宋体" w:hAnsi="宋体" w:eastAsia="宋体" w:cs="宋体"/>
          <w:b w:val="0"/>
          <w:i w:val="0"/>
          <w:caps w:val="0"/>
          <w:color w:val="595959"/>
          <w:spacing w:val="23"/>
          <w:sz w:val="24"/>
          <w:szCs w:val="24"/>
          <w:shd w:val="clear" w:fill="FFFFFF"/>
        </w:rPr>
        <w:drawing>
          <wp:inline distT="0" distB="0" distL="114300" distR="114300">
            <wp:extent cx="304800" cy="30480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Hiragino Sans GB">
    <w:altName w:val="Latha"/>
    <w:panose1 w:val="00000000000000000000"/>
    <w:charset w:val="00"/>
    <w:family w:val="auto"/>
    <w:pitch w:val="default"/>
    <w:sig w:usb0="00000000" w:usb1="00000000" w:usb2="00000000" w:usb3="00000000" w:csb0="00000000" w:csb1="00000000"/>
  </w:font>
  <w:font w:name="Latha">
    <w:panose1 w:val="02000400000000000000"/>
    <w:charset w:val="00"/>
    <w:family w:val="auto"/>
    <w:pitch w:val="default"/>
    <w:sig w:usb0="00100000" w:usb1="00000000" w:usb2="00000000" w:usb3="00000000" w:csb0="00000000" w:csb1="00000000"/>
  </w:font>
  <w:font w:name="Arial">
    <w:panose1 w:val="020B0604020202020204"/>
    <w:charset w:val="00"/>
    <w:family w:val="auto"/>
    <w:pitch w:val="default"/>
    <w:sig w:usb0="00007A87" w:usb1="80000000" w:usb2="00000008"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DAD5F8C"/>
    <w:rsid w:val="53E12063"/>
    <w:rsid w:val="79680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Emphasis"/>
    <w:basedOn w:val="4"/>
    <w:qFormat/>
    <w:uiPriority w:val="0"/>
    <w:rPr>
      <w:i/>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NUL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2018-04-03T01:32:54Z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