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楷体"/>
          <w:sz w:val="36"/>
          <w:szCs w:val="28"/>
        </w:rPr>
      </w:pPr>
      <w:r>
        <w:rPr>
          <w:rFonts w:hint="eastAsia" w:ascii="Times New Roman" w:hAnsi="Times New Roman" w:eastAsia="楷体"/>
          <w:sz w:val="36"/>
          <w:szCs w:val="28"/>
        </w:rPr>
        <w:t>陕西省医学继续教育项目</w:t>
      </w:r>
    </w:p>
    <w:p>
      <w:pPr>
        <w:spacing w:line="500" w:lineRule="exact"/>
        <w:jc w:val="center"/>
        <w:rPr>
          <w:rFonts w:hint="eastAsia" w:ascii="Times New Roman" w:hAnsi="Times New Roman" w:eastAsia="楷体"/>
          <w:sz w:val="36"/>
          <w:szCs w:val="28"/>
        </w:rPr>
      </w:pPr>
      <w:r>
        <w:rPr>
          <w:rFonts w:hint="eastAsia" w:ascii="Times New Roman" w:hAnsi="Times New Roman" w:eastAsia="楷体"/>
          <w:sz w:val="36"/>
          <w:szCs w:val="28"/>
        </w:rPr>
        <w:t>“泪器干眼疾病诊疗技术学习班”</w:t>
      </w:r>
    </w:p>
    <w:p>
      <w:pPr>
        <w:spacing w:line="500" w:lineRule="exact"/>
        <w:jc w:val="both"/>
        <w:rPr>
          <w:rFonts w:hint="eastAsia" w:ascii="Times New Roman" w:hAnsi="Times New Roman" w:eastAsia="楷体"/>
          <w:sz w:val="36"/>
          <w:szCs w:val="28"/>
        </w:rPr>
      </w:pPr>
    </w:p>
    <w:p>
      <w:pPr>
        <w:rPr>
          <w:rFonts w:hint="eastAsia" w:ascii="Times New Roman" w:hAnsi="Times New Roman" w:eastAsia="楷体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楷体"/>
          <w:sz w:val="28"/>
          <w:szCs w:val="28"/>
        </w:rPr>
        <w:t>尊敬的</w:t>
      </w:r>
      <w:r>
        <w:rPr>
          <w:rFonts w:hint="eastAsia" w:ascii="Times New Roman" w:hAnsi="Times New Roman" w:eastAsia="楷体"/>
          <w:sz w:val="28"/>
          <w:szCs w:val="28"/>
        </w:rPr>
        <w:t>眼科同仁：</w:t>
      </w:r>
    </w:p>
    <w:p>
      <w:pPr>
        <w:ind w:firstLine="560" w:firstLineChars="200"/>
        <w:rPr>
          <w:rFonts w:hint="eastAsia" w:ascii="Times New Roman" w:hAnsi="Times New Roman" w:eastAsia="楷体"/>
          <w:sz w:val="28"/>
          <w:lang w:eastAsia="zh-CN"/>
        </w:rPr>
      </w:pPr>
      <w:r>
        <w:rPr>
          <w:rFonts w:ascii="Times New Roman" w:hAnsi="Times New Roman" w:eastAsia="楷体"/>
          <w:sz w:val="28"/>
        </w:rPr>
        <w:t>泪器相关性眼病</w:t>
      </w:r>
      <w:r>
        <w:rPr>
          <w:rFonts w:hint="eastAsia" w:ascii="Times New Roman" w:hAnsi="Times New Roman" w:eastAsia="楷体"/>
          <w:sz w:val="28"/>
          <w:lang w:val="en-US" w:eastAsia="zh-CN"/>
        </w:rPr>
        <w:t>,</w:t>
      </w:r>
      <w:r>
        <w:rPr>
          <w:rFonts w:hint="eastAsia" w:ascii="Times New Roman" w:hAnsi="Times New Roman" w:eastAsia="楷体"/>
          <w:sz w:val="28"/>
        </w:rPr>
        <w:t>尤其干眼病，国内外报道发病率达30~50%，我国尚缺乏一定规模和多中心的干眼病调查，</w:t>
      </w:r>
      <w:r>
        <w:rPr>
          <w:rFonts w:hint="eastAsia" w:ascii="Times New Roman" w:hAnsi="Times New Roman" w:eastAsia="楷体"/>
          <w:sz w:val="28"/>
          <w:lang w:eastAsia="zh-CN"/>
        </w:rPr>
        <w:t>已成为</w:t>
      </w:r>
      <w:r>
        <w:rPr>
          <w:rFonts w:hint="eastAsia" w:ascii="Times New Roman" w:hAnsi="Times New Roman" w:eastAsia="楷体"/>
          <w:sz w:val="28"/>
        </w:rPr>
        <w:t>严重影响人民工作和生活的现代文明病</w:t>
      </w:r>
      <w:r>
        <w:rPr>
          <w:rFonts w:hint="eastAsia" w:ascii="Times New Roman" w:hAnsi="Times New Roman" w:eastAsia="楷体"/>
          <w:sz w:val="28"/>
          <w:lang w:eastAsia="zh-CN"/>
        </w:rPr>
        <w:t>。</w:t>
      </w:r>
    </w:p>
    <w:p>
      <w:pPr>
        <w:spacing w:line="276" w:lineRule="auto"/>
        <w:ind w:firstLine="570"/>
        <w:jc w:val="left"/>
        <w:rPr>
          <w:rFonts w:ascii="Times New Roman" w:hAnsi="Times New Roman" w:eastAsia="楷体"/>
          <w:sz w:val="28"/>
        </w:rPr>
      </w:pPr>
      <w:r>
        <w:rPr>
          <w:rFonts w:hint="eastAsia" w:ascii="Times New Roman" w:hAnsi="Times New Roman" w:eastAsia="楷体"/>
          <w:sz w:val="28"/>
        </w:rPr>
        <w:t>在老一辈著名眼科专家朱秀萍一级主任医师亲自带领下，</w:t>
      </w:r>
      <w:r>
        <w:rPr>
          <w:rFonts w:ascii="Times New Roman" w:hAnsi="Times New Roman" w:eastAsia="楷体"/>
          <w:sz w:val="28"/>
        </w:rPr>
        <w:t>陕西省眼科研究所、西安市第一医院及西安市眼科医院</w:t>
      </w:r>
      <w:r>
        <w:rPr>
          <w:rFonts w:hint="eastAsia" w:ascii="Times New Roman" w:hAnsi="Times New Roman" w:eastAsia="楷体"/>
          <w:sz w:val="28"/>
        </w:rPr>
        <w:t>在2000年创建了泪器和干眼病专业组，并于2003年建立了干眼专家专科门诊和科学系统的治疗室，经过15年国内外交流学习及眼科科研转化</w:t>
      </w:r>
      <w:r>
        <w:rPr>
          <w:rFonts w:hint="eastAsia" w:ascii="Times New Roman" w:hAnsi="Times New Roman" w:eastAsia="楷体"/>
          <w:sz w:val="28"/>
          <w:lang w:eastAsia="zh-CN"/>
        </w:rPr>
        <w:t>，</w:t>
      </w:r>
      <w:r>
        <w:rPr>
          <w:rFonts w:ascii="Times New Roman" w:hAnsi="Times New Roman" w:eastAsia="楷体"/>
          <w:sz w:val="28"/>
        </w:rPr>
        <w:t>已形成科学、规范、系统的诊疗路径和先进的诊疗技术，多项诊疗技术处于国内领先及先进水平。2018年1月被西安市卫计委批准为西安市优势专科。</w:t>
      </w:r>
    </w:p>
    <w:p>
      <w:pPr>
        <w:spacing w:line="276" w:lineRule="auto"/>
        <w:ind w:firstLine="560" w:firstLineChars="200"/>
        <w:rPr>
          <w:rFonts w:ascii="Times New Roman" w:hAnsi="Times New Roman" w:eastAsia="楷体"/>
          <w:sz w:val="32"/>
          <w:szCs w:val="28"/>
        </w:rPr>
      </w:pPr>
      <w:r>
        <w:rPr>
          <w:rFonts w:ascii="Times New Roman" w:hAnsi="Times New Roman" w:eastAsia="楷体"/>
          <w:sz w:val="28"/>
        </w:rPr>
        <w:t xml:space="preserve"> “临床是科研的基础，科研是临床的升华”，泪器干眼病专科的发展之路，充分体现了科研提升临床的重要作用。</w:t>
      </w:r>
      <w:r>
        <w:rPr>
          <w:rFonts w:hint="eastAsia" w:ascii="Times New Roman" w:hAnsi="Times New Roman" w:eastAsia="楷体"/>
          <w:sz w:val="28"/>
        </w:rPr>
        <w:t>本次会议，除邀请专家介绍国内最新的疾病诊疗进展外，重点讲解已成功应用于临床的相关科研转化成果，诚</w:t>
      </w:r>
      <w:r>
        <w:rPr>
          <w:rFonts w:ascii="Times New Roman" w:hAnsi="Times New Roman" w:eastAsia="楷体"/>
          <w:sz w:val="28"/>
        </w:rPr>
        <w:t>邀您参加</w:t>
      </w:r>
      <w:r>
        <w:rPr>
          <w:rFonts w:hint="eastAsia" w:ascii="Times New Roman" w:hAnsi="Times New Roman" w:eastAsia="楷体"/>
          <w:sz w:val="28"/>
        </w:rPr>
        <w:t>。</w:t>
      </w:r>
    </w:p>
    <w:p>
      <w:pPr>
        <w:spacing w:line="500" w:lineRule="exact"/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 xml:space="preserve">陕西省医学继续教育项目编号：18085   </w:t>
      </w: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楷体"/>
          <w:sz w:val="28"/>
          <w:szCs w:val="28"/>
        </w:rPr>
        <w:t xml:space="preserve">授予学分： </w:t>
      </w:r>
      <w:r>
        <w:rPr>
          <w:rFonts w:hint="eastAsia" w:ascii="Times New Roman" w:hAnsi="Times New Roman" w:eastAsia="楷体"/>
          <w:sz w:val="28"/>
          <w:szCs w:val="28"/>
        </w:rPr>
        <w:t>1分</w:t>
      </w:r>
      <w:r>
        <w:rPr>
          <w:rFonts w:ascii="Times New Roman" w:hAnsi="Times New Roman" w:eastAsia="楷体"/>
          <w:sz w:val="28"/>
          <w:szCs w:val="28"/>
        </w:rPr>
        <w:t>/期</w:t>
      </w:r>
    </w:p>
    <w:p>
      <w:pPr>
        <w:spacing w:line="500" w:lineRule="exact"/>
        <w:rPr>
          <w:rFonts w:hint="eastAsia"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 xml:space="preserve">项目负责人：杨华 肖湘华      </w:t>
      </w:r>
    </w:p>
    <w:p>
      <w:pPr>
        <w:spacing w:line="500" w:lineRule="exact"/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会议时间：2018.</w:t>
      </w:r>
      <w:r>
        <w:rPr>
          <w:rFonts w:ascii="Times New Roman" w:hAnsi="Times New Roman" w:eastAsia="楷体"/>
          <w:sz w:val="28"/>
          <w:szCs w:val="28"/>
        </w:rPr>
        <w:t>0</w:t>
      </w:r>
      <w:r>
        <w:rPr>
          <w:rFonts w:hint="eastAsia" w:ascii="Times New Roman" w:hAnsi="Times New Roman" w:eastAsia="楷体"/>
          <w:sz w:val="28"/>
          <w:szCs w:val="28"/>
        </w:rPr>
        <w:t>5.</w:t>
      </w:r>
      <w:r>
        <w:rPr>
          <w:rFonts w:ascii="Times New Roman" w:hAnsi="Times New Roman" w:eastAsia="楷体"/>
          <w:sz w:val="28"/>
          <w:szCs w:val="28"/>
        </w:rPr>
        <w:t>2</w:t>
      </w:r>
      <w:r>
        <w:rPr>
          <w:rFonts w:hint="eastAsia" w:ascii="Times New Roman" w:hAnsi="Times New Roman" w:eastAsia="楷体"/>
          <w:sz w:val="28"/>
          <w:szCs w:val="28"/>
        </w:rPr>
        <w:t>6</w:t>
      </w:r>
    </w:p>
    <w:p>
      <w:pPr>
        <w:spacing w:line="5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会议地址：</w:t>
      </w:r>
      <w:r>
        <w:rPr>
          <w:rFonts w:hint="eastAsia" w:ascii="Times New Roman" w:hAnsi="Times New Roman" w:eastAsia="楷体"/>
          <w:sz w:val="28"/>
          <w:szCs w:val="28"/>
        </w:rPr>
        <w:t>西安市南大街粉巷</w:t>
      </w:r>
      <w:r>
        <w:rPr>
          <w:rFonts w:ascii="Times New Roman" w:hAnsi="Times New Roman" w:eastAsia="楷体"/>
          <w:sz w:val="28"/>
          <w:szCs w:val="28"/>
        </w:rPr>
        <w:t>西安市第一医院</w:t>
      </w:r>
      <w:r>
        <w:rPr>
          <w:rFonts w:hint="eastAsia" w:ascii="Times New Roman" w:hAnsi="Times New Roman" w:eastAsia="楷体"/>
          <w:sz w:val="28"/>
          <w:szCs w:val="28"/>
        </w:rPr>
        <w:t>（</w:t>
      </w:r>
      <w:r>
        <w:rPr>
          <w:rFonts w:ascii="Times New Roman" w:hAnsi="Times New Roman" w:eastAsia="楷体"/>
          <w:sz w:val="28"/>
          <w:szCs w:val="28"/>
        </w:rPr>
        <w:t>心血管五楼会议室</w:t>
      </w:r>
      <w:r>
        <w:rPr>
          <w:rFonts w:hint="eastAsia" w:ascii="Times New Roman" w:hAnsi="Times New Roman" w:eastAsia="楷体"/>
          <w:sz w:val="28"/>
          <w:szCs w:val="28"/>
        </w:rPr>
        <w:t>）</w:t>
      </w:r>
    </w:p>
    <w:p>
      <w:pPr>
        <w:spacing w:line="5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联系方式</w:t>
      </w:r>
      <w:r>
        <w:rPr>
          <w:rFonts w:hint="eastAsia" w:ascii="Times New Roman" w:hAnsi="Times New Roman" w:eastAsia="楷体"/>
          <w:sz w:val="28"/>
          <w:szCs w:val="28"/>
        </w:rPr>
        <w:t>：卢海青18729009635  邵  燕13991338630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/>
          <w:sz w:val="28"/>
          <w:lang w:eastAsia="zh-CN"/>
        </w:rPr>
      </w:pPr>
      <w:r>
        <w:rPr>
          <w:rFonts w:hint="eastAsia" w:ascii="Times New Roman" w:hAnsi="Times New Roman" w:eastAsia="楷体"/>
          <w:sz w:val="28"/>
          <w:szCs w:val="28"/>
        </w:rPr>
        <w:t xml:space="preserve">      潘士印17709185290  肖湘华18291939226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226DE"/>
    <w:rsid w:val="1CF22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2018-05-21T01:53:00Z</dcterms:created>
  <dc:creator>精灵</dc:creator>
  <cp:lastModifiedBy>精灵</cp:lastModifiedBy>
  <dcterms:modified xsi:type="dcterms:W3CDTF">2018-05-21T02:20:56Z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